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FE4B77" w:rsidRPr="0045768F" w:rsidRDefault="00FE4B77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5B30F1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="00151AD7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 Содержание </w:t>
            </w:r>
            <w:proofErr w:type="spellStart"/>
            <w:r w:rsidRPr="00A45FF2">
              <w:rPr>
                <w:sz w:val="24"/>
                <w:szCs w:val="24"/>
              </w:rPr>
              <w:t>сообщен</w:t>
            </w:r>
            <w:proofErr w:type="gramStart"/>
            <w:r w:rsidR="005B30F1">
              <w:rPr>
                <w:sz w:val="24"/>
                <w:szCs w:val="24"/>
              </w:rPr>
              <w:t>.</w:t>
            </w:r>
            <w:r w:rsidRPr="00A45FF2">
              <w:rPr>
                <w:sz w:val="24"/>
                <w:szCs w:val="24"/>
              </w:rPr>
              <w:t>и</w:t>
            </w:r>
            <w:proofErr w:type="gramEnd"/>
            <w:r w:rsidRPr="00A45FF2">
              <w:rPr>
                <w:sz w:val="24"/>
                <w:szCs w:val="24"/>
              </w:rPr>
              <w:t>я</w:t>
            </w:r>
            <w:proofErr w:type="spellEnd"/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5B30F1" w:rsidRPr="005B30F1">
              <w:rPr>
                <w:i/>
                <w:sz w:val="24"/>
                <w:szCs w:val="24"/>
              </w:rPr>
              <w:t>12.07</w:t>
            </w:r>
            <w:r w:rsidR="00DA7913" w:rsidRPr="005B30F1">
              <w:rPr>
                <w:i/>
                <w:iCs/>
                <w:sz w:val="24"/>
                <w:szCs w:val="24"/>
              </w:rPr>
              <w:t>.201</w:t>
            </w:r>
            <w:r w:rsidR="00151AD7" w:rsidRPr="005B30F1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5B30F1">
              <w:rPr>
                <w:i/>
                <w:sz w:val="24"/>
                <w:szCs w:val="24"/>
              </w:rPr>
              <w:t>16.07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151AD7" w:rsidRPr="00B04B3D" w:rsidRDefault="00A45FF2" w:rsidP="005B30F1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</w:t>
            </w:r>
            <w:r w:rsidRPr="00A45FF2">
              <w:rPr>
                <w:sz w:val="24"/>
                <w:szCs w:val="24"/>
              </w:rPr>
              <w:tab/>
            </w:r>
            <w:r w:rsidR="00151AD7">
              <w:rPr>
                <w:sz w:val="24"/>
                <w:szCs w:val="24"/>
              </w:rPr>
              <w:t>Р</w:t>
            </w:r>
            <w:r w:rsidR="00151AD7" w:rsidRPr="001D013F">
              <w:rPr>
                <w:sz w:val="24"/>
                <w:szCs w:val="24"/>
              </w:rPr>
              <w:t>ассмотрени</w:t>
            </w:r>
            <w:r w:rsidR="00151AD7">
              <w:rPr>
                <w:sz w:val="24"/>
                <w:szCs w:val="24"/>
              </w:rPr>
              <w:t>е</w:t>
            </w:r>
            <w:r w:rsidR="00151AD7" w:rsidRPr="001D013F">
              <w:rPr>
                <w:sz w:val="24"/>
                <w:szCs w:val="24"/>
              </w:rPr>
              <w:t xml:space="preserve"> отчета по работе с дебиторской задолженностью за </w:t>
            </w:r>
            <w:r w:rsidR="005B30F1">
              <w:rPr>
                <w:sz w:val="24"/>
                <w:szCs w:val="24"/>
              </w:rPr>
              <w:t>май</w:t>
            </w:r>
            <w:r w:rsidR="00151AD7" w:rsidRPr="001D013F">
              <w:rPr>
                <w:sz w:val="24"/>
                <w:szCs w:val="24"/>
              </w:rPr>
              <w:t xml:space="preserve"> 2019 года</w:t>
            </w:r>
            <w:r w:rsidR="00B04B3D">
              <w:rPr>
                <w:sz w:val="24"/>
                <w:szCs w:val="24"/>
              </w:rPr>
              <w:t>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605309" w:rsidRDefault="005B30F1" w:rsidP="00B0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605309" w:rsidRDefault="00DA7913">
            <w:pPr>
              <w:rPr>
                <w:sz w:val="24"/>
                <w:szCs w:val="24"/>
              </w:rPr>
            </w:pPr>
            <w:r w:rsidRPr="00605309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5B30F1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bookmarkStart w:id="0" w:name="_GoBack"/>
            <w:bookmarkEnd w:id="0"/>
            <w:r w:rsidR="002D48C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151AD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151AD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240A"/>
    <w:rsid w:val="004E72E2"/>
    <w:rsid w:val="0056160D"/>
    <w:rsid w:val="005B30F1"/>
    <w:rsid w:val="005C1282"/>
    <w:rsid w:val="00605309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1614B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E4B77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12</cp:revision>
  <cp:lastPrinted>2019-06-04T10:51:00Z</cp:lastPrinted>
  <dcterms:created xsi:type="dcterms:W3CDTF">2018-02-15T07:25:00Z</dcterms:created>
  <dcterms:modified xsi:type="dcterms:W3CDTF">2019-07-12T05:38:00Z</dcterms:modified>
</cp:coreProperties>
</file>