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DA4987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E83642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25.09.2018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83642">
              <w:rPr>
                <w:i/>
                <w:sz w:val="24"/>
                <w:szCs w:val="24"/>
              </w:rPr>
              <w:t>25.09</w:t>
            </w:r>
            <w:r w:rsidR="00DA7913" w:rsidRPr="00F94FD9">
              <w:rPr>
                <w:i/>
                <w:iCs/>
                <w:sz w:val="24"/>
                <w:szCs w:val="24"/>
              </w:rPr>
              <w:t>.201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83642">
              <w:rPr>
                <w:i/>
                <w:sz w:val="24"/>
                <w:szCs w:val="24"/>
              </w:rPr>
              <w:t>28.09</w:t>
            </w:r>
            <w:r w:rsidR="00DA7913" w:rsidRPr="00F94FD9">
              <w:rPr>
                <w:i/>
                <w:iCs/>
                <w:sz w:val="24"/>
                <w:szCs w:val="24"/>
              </w:rPr>
              <w:t>.201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DA4987" w:rsidRPr="00A45FF2" w:rsidRDefault="00DA4987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  <w:p w:rsidR="00E83642" w:rsidRDefault="00E83642" w:rsidP="00E8364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BB1C6A">
              <w:rPr>
                <w:sz w:val="24"/>
                <w:szCs w:val="24"/>
              </w:rPr>
              <w:t>Об утверждении новой редакции Положения о закупках Общества</w:t>
            </w:r>
            <w:r w:rsidRPr="004D1F9D">
              <w:rPr>
                <w:sz w:val="24"/>
                <w:szCs w:val="24"/>
              </w:rPr>
              <w:t>.</w:t>
            </w:r>
          </w:p>
          <w:p w:rsidR="00E83642" w:rsidRDefault="00E83642" w:rsidP="00E8364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BB1C6A">
              <w:rPr>
                <w:sz w:val="24"/>
                <w:szCs w:val="24"/>
              </w:rPr>
              <w:t xml:space="preserve">Одобрение пролонгации ранее заключенного кредитного договора от </w:t>
            </w:r>
            <w:r w:rsidR="0044587A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BB1C6A">
              <w:rPr>
                <w:sz w:val="24"/>
                <w:szCs w:val="24"/>
              </w:rPr>
              <w:t>1.08.2017 № 2651 с АО «</w:t>
            </w:r>
            <w:proofErr w:type="spellStart"/>
            <w:r w:rsidRPr="00BB1C6A">
              <w:rPr>
                <w:sz w:val="24"/>
                <w:szCs w:val="24"/>
              </w:rPr>
              <w:t>Тольяттихимбанк</w:t>
            </w:r>
            <w:proofErr w:type="spellEnd"/>
            <w:r w:rsidRPr="00BB1C6A">
              <w:rPr>
                <w:sz w:val="24"/>
                <w:szCs w:val="24"/>
              </w:rPr>
              <w:t>».</w:t>
            </w:r>
          </w:p>
          <w:p w:rsidR="00E83642" w:rsidRPr="004D1F9D" w:rsidRDefault="00E83642" w:rsidP="00E8364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BB1C6A">
              <w:rPr>
                <w:sz w:val="24"/>
                <w:szCs w:val="24"/>
              </w:rPr>
              <w:t>Одобрение пролонгации ранее заключенного кредитного договора от 31.10.2017 № 2838 с АО «</w:t>
            </w:r>
            <w:proofErr w:type="spellStart"/>
            <w:r w:rsidRPr="00BB1C6A">
              <w:rPr>
                <w:sz w:val="24"/>
                <w:szCs w:val="24"/>
              </w:rPr>
              <w:t>Тольяттихимбанк</w:t>
            </w:r>
            <w:proofErr w:type="spellEnd"/>
            <w:r w:rsidRPr="00BB1C6A">
              <w:rPr>
                <w:sz w:val="24"/>
                <w:szCs w:val="24"/>
              </w:rPr>
              <w:t>».</w:t>
            </w:r>
          </w:p>
          <w:p w:rsidR="00511314" w:rsidRPr="0034503A" w:rsidRDefault="00511314" w:rsidP="00E836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E83642" w:rsidP="00F06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83642" w:rsidP="00DA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7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587A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706F9"/>
    <w:rsid w:val="00A80653"/>
    <w:rsid w:val="00A83AAC"/>
    <w:rsid w:val="00AD3B54"/>
    <w:rsid w:val="00AD514F"/>
    <w:rsid w:val="00AF1FC6"/>
    <w:rsid w:val="00B1198F"/>
    <w:rsid w:val="00B573D1"/>
    <w:rsid w:val="00B57AF9"/>
    <w:rsid w:val="00B6151D"/>
    <w:rsid w:val="00B6650C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46C29"/>
    <w:rsid w:val="00E83642"/>
    <w:rsid w:val="00E963DC"/>
    <w:rsid w:val="00ED6EDD"/>
    <w:rsid w:val="00EE3A52"/>
    <w:rsid w:val="00F03911"/>
    <w:rsid w:val="00F069DA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4</cp:revision>
  <cp:lastPrinted>2018-09-25T04:48:00Z</cp:lastPrinted>
  <dcterms:created xsi:type="dcterms:W3CDTF">2018-08-31T09:24:00Z</dcterms:created>
  <dcterms:modified xsi:type="dcterms:W3CDTF">2018-09-25T04:49:00Z</dcterms:modified>
</cp:coreProperties>
</file>