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8C73BF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 w:rsidP="006B562F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562F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.03.2019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8C73BF">
              <w:rPr>
                <w:i/>
                <w:sz w:val="24"/>
                <w:szCs w:val="24"/>
              </w:rPr>
              <w:t>2</w:t>
            </w:r>
            <w:r w:rsidR="006B562F" w:rsidRPr="006B562F">
              <w:rPr>
                <w:i/>
                <w:sz w:val="24"/>
                <w:szCs w:val="24"/>
              </w:rPr>
              <w:t>6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B562F">
              <w:rPr>
                <w:i/>
                <w:sz w:val="24"/>
                <w:szCs w:val="24"/>
              </w:rPr>
              <w:t>2</w:t>
            </w:r>
            <w:r w:rsidR="006B562F" w:rsidRPr="006B562F">
              <w:rPr>
                <w:i/>
                <w:sz w:val="24"/>
                <w:szCs w:val="24"/>
              </w:rPr>
              <w:t>9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B562F">
              <w:rPr>
                <w:sz w:val="24"/>
                <w:szCs w:val="24"/>
              </w:rPr>
              <w:t>Об утверждении отдельных вопросов подготовки и проведения годового общего собрания акционеров Общества.</w:t>
            </w:r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B562F">
              <w:rPr>
                <w:sz w:val="24"/>
                <w:szCs w:val="24"/>
              </w:rPr>
              <w:t>Об утверждении сведений о кандидатах в Совет директоров Общества, сведений о кандидатах в Ревизионную комиссию Общества, сведений о кандидатуре аудитора Общества, а также информации о наличии либо отсутствии письменного согласия выдвинутых кандидатов на избрание в Совет директоров Общества и Ревизионную комиссию Общества.</w:t>
            </w:r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6B562F">
              <w:rPr>
                <w:sz w:val="24"/>
                <w:szCs w:val="24"/>
              </w:rPr>
              <w:t>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комиссии.</w:t>
            </w:r>
            <w:proofErr w:type="gramEnd"/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B562F">
              <w:rPr>
                <w:sz w:val="24"/>
                <w:szCs w:val="24"/>
              </w:rPr>
              <w:t>О рассмотрении отчета по работе с дебиторской задолженностью за 2018 год.</w:t>
            </w:r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B562F">
              <w:rPr>
                <w:sz w:val="24"/>
                <w:szCs w:val="24"/>
              </w:rPr>
              <w:t>О рассмотрении отчета по работе с дебиторской задолженностью за январь 2019 года.</w:t>
            </w:r>
          </w:p>
          <w:p w:rsidR="006B562F" w:rsidRPr="006B562F" w:rsidRDefault="006B562F" w:rsidP="006B562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sz w:val="24"/>
                <w:szCs w:val="24"/>
              </w:rPr>
            </w:pPr>
            <w:r w:rsidRPr="006B562F">
              <w:rPr>
                <w:sz w:val="24"/>
                <w:szCs w:val="24"/>
              </w:rPr>
              <w:t>О премировании Генерального директора Общества по итогам 2018 года.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B562F" w:rsidRDefault="009512F7" w:rsidP="006B56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6B562F">
              <w:rPr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8E77DA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8E77D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B562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8</cp:revision>
  <cp:lastPrinted>2017-04-14T08:27:00Z</cp:lastPrinted>
  <dcterms:created xsi:type="dcterms:W3CDTF">2018-03-14T03:58:00Z</dcterms:created>
  <dcterms:modified xsi:type="dcterms:W3CDTF">2019-03-27T05:24:00Z</dcterms:modified>
</cp:coreProperties>
</file>