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548" w:rsidRDefault="00BF359A" w:rsidP="00B424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Сообщение о существенном факте</w:t>
      </w:r>
    </w:p>
    <w:p w:rsidR="00EE74ED" w:rsidRPr="00EE74ED" w:rsidRDefault="00BF359A" w:rsidP="00EE74ED">
      <w:pPr>
        <w:jc w:val="center"/>
        <w:rPr>
          <w:b/>
          <w:bCs/>
          <w:sz w:val="22"/>
          <w:szCs w:val="22"/>
        </w:rPr>
      </w:pPr>
      <w:r w:rsidRPr="000078D3">
        <w:rPr>
          <w:b/>
          <w:bCs/>
          <w:sz w:val="22"/>
          <w:szCs w:val="22"/>
        </w:rPr>
        <w:t>«</w:t>
      </w:r>
      <w:r w:rsidR="00CF0083">
        <w:rPr>
          <w:b/>
          <w:bCs/>
          <w:sz w:val="22"/>
          <w:szCs w:val="22"/>
        </w:rPr>
        <w:t>О решении Банка России об освобождении</w:t>
      </w:r>
      <w:r w:rsidR="00150562" w:rsidRPr="00150562">
        <w:rPr>
          <w:b/>
          <w:bCs/>
          <w:sz w:val="22"/>
          <w:szCs w:val="22"/>
        </w:rPr>
        <w:t> эмитента от обязанности осуществлять раскрытие информации в соответствии с Федеральным законом "О рынке ценных бумаг"</w:t>
      </w:r>
      <w:r w:rsidR="00EE74ED" w:rsidRPr="00EE74ED">
        <w:rPr>
          <w:b/>
          <w:bCs/>
          <w:sz w:val="22"/>
          <w:szCs w:val="22"/>
        </w:rPr>
        <w:t>»</w:t>
      </w:r>
    </w:p>
    <w:p w:rsidR="00150562" w:rsidRPr="00150562" w:rsidRDefault="00150562" w:rsidP="00150562">
      <w:pPr>
        <w:jc w:val="center"/>
        <w:rPr>
          <w:b/>
          <w:bCs/>
          <w:sz w:val="22"/>
          <w:szCs w:val="22"/>
        </w:rPr>
      </w:pPr>
    </w:p>
    <w:p w:rsidR="002A1D5B" w:rsidRPr="00F24A3C" w:rsidRDefault="002A1D5B" w:rsidP="00BF359A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F4159A">
        <w:tc>
          <w:tcPr>
            <w:tcW w:w="10234" w:type="dxa"/>
            <w:gridSpan w:val="2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F4159A">
        <w:tc>
          <w:tcPr>
            <w:tcW w:w="5117" w:type="dxa"/>
          </w:tcPr>
          <w:p w:rsidR="00F4159A" w:rsidRDefault="00F4159A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F4159A" w:rsidRDefault="00196838" w:rsidP="00196838">
            <w:pPr>
              <w:ind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F3BBB">
              <w:rPr>
                <w:sz w:val="24"/>
                <w:szCs w:val="24"/>
              </w:rPr>
              <w:t xml:space="preserve">кционерное общество </w:t>
            </w:r>
            <w:r w:rsidR="00F13F64">
              <w:rPr>
                <w:sz w:val="24"/>
                <w:szCs w:val="24"/>
              </w:rPr>
              <w:t>«Ульяновскэнерго»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765C3D" w:rsidRPr="00DA4D48" w:rsidRDefault="00765C3D" w:rsidP="00A00EEF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765C3D" w:rsidRPr="00DA4D48" w:rsidRDefault="00937B90" w:rsidP="00A00EEF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</w:t>
            </w:r>
            <w:r w:rsidR="00765C3D" w:rsidRPr="00DA4D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г. Ул</w:t>
            </w:r>
            <w:r w:rsidR="00E055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ьяновск,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проспект 50-летия ВЛКСМ, д.23А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</w:tcPr>
          <w:p w:rsidR="00765C3D" w:rsidRPr="00BF359A" w:rsidRDefault="00765C3D" w:rsidP="00A00EEF">
            <w:pPr>
              <w:pStyle w:val="a7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3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</w:tcPr>
          <w:p w:rsidR="00765C3D" w:rsidRPr="00BF359A" w:rsidRDefault="00765C3D" w:rsidP="00A00EEF">
            <w:pPr>
              <w:rPr>
                <w:color w:val="000000"/>
                <w:sz w:val="24"/>
                <w:szCs w:val="24"/>
              </w:rPr>
            </w:pPr>
            <w:r w:rsidRPr="00BF359A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765C3D">
        <w:tc>
          <w:tcPr>
            <w:tcW w:w="5117" w:type="dxa"/>
          </w:tcPr>
          <w:p w:rsidR="00765C3D" w:rsidRPr="00CF3BBB" w:rsidRDefault="00765C3D">
            <w:pPr>
              <w:ind w:left="85" w:right="85"/>
              <w:jc w:val="both"/>
            </w:pPr>
            <w:r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765C3D" w:rsidRPr="00DA4D48" w:rsidRDefault="00765C3D" w:rsidP="00A00EEF">
            <w:pPr>
              <w:rPr>
                <w:color w:val="000000"/>
                <w:sz w:val="24"/>
                <w:szCs w:val="24"/>
              </w:rPr>
            </w:pPr>
            <w:r w:rsidRPr="00DA4D48">
              <w:rPr>
                <w:color w:val="000000"/>
                <w:sz w:val="24"/>
                <w:szCs w:val="24"/>
              </w:rPr>
              <w:t>00295</w:t>
            </w:r>
            <w:r w:rsidR="002A1D5B">
              <w:rPr>
                <w:color w:val="000000"/>
                <w:sz w:val="24"/>
                <w:szCs w:val="24"/>
              </w:rPr>
              <w:t>-</w:t>
            </w:r>
            <w:r w:rsidRPr="00DA4D48">
              <w:rPr>
                <w:color w:val="000000"/>
                <w:sz w:val="24"/>
                <w:szCs w:val="24"/>
              </w:rPr>
              <w:t>А</w:t>
            </w:r>
          </w:p>
        </w:tc>
      </w:tr>
      <w:tr w:rsidR="00765C3D">
        <w:tc>
          <w:tcPr>
            <w:tcW w:w="5117" w:type="dxa"/>
          </w:tcPr>
          <w:p w:rsidR="00765C3D" w:rsidRDefault="00765C3D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765C3D" w:rsidRPr="008E4516" w:rsidRDefault="008E4516" w:rsidP="00A00EEF">
            <w:pPr>
              <w:rPr>
                <w:color w:val="000000"/>
                <w:sz w:val="24"/>
                <w:szCs w:val="24"/>
              </w:rPr>
            </w:pPr>
            <w:r w:rsidRPr="00B57AF9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9930BC">
        <w:tc>
          <w:tcPr>
            <w:tcW w:w="5117" w:type="dxa"/>
          </w:tcPr>
          <w:p w:rsidR="009930BC" w:rsidRDefault="009930BC">
            <w:pPr>
              <w:ind w:left="85"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1.8.</w:t>
            </w:r>
            <w:r w:rsidRPr="00E83642">
              <w:rPr>
                <w:sz w:val="24"/>
                <w:szCs w:val="24"/>
              </w:rPr>
              <w:t xml:space="preserve">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117" w:type="dxa"/>
          </w:tcPr>
          <w:p w:rsidR="009930BC" w:rsidRPr="00B57AF9" w:rsidRDefault="00700917" w:rsidP="00AD2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</w:t>
            </w:r>
            <w:bookmarkStart w:id="0" w:name="_GoBack"/>
            <w:bookmarkEnd w:id="0"/>
            <w:r w:rsidR="00541F46">
              <w:rPr>
                <w:sz w:val="24"/>
                <w:szCs w:val="24"/>
              </w:rPr>
              <w:t>.02</w:t>
            </w:r>
            <w:r w:rsidR="00A2006F">
              <w:rPr>
                <w:sz w:val="24"/>
                <w:szCs w:val="24"/>
              </w:rPr>
              <w:t>.2021</w:t>
            </w:r>
          </w:p>
        </w:tc>
      </w:tr>
    </w:tbl>
    <w:p w:rsidR="00F4159A" w:rsidRDefault="00F4159A">
      <w:pPr>
        <w:rPr>
          <w:sz w:val="24"/>
          <w:szCs w:val="24"/>
        </w:rPr>
      </w:pPr>
    </w:p>
    <w:p w:rsidR="00AD4B4F" w:rsidRDefault="00AD4B4F">
      <w:pPr>
        <w:rPr>
          <w:sz w:val="24"/>
          <w:szCs w:val="24"/>
        </w:rPr>
      </w:pPr>
    </w:p>
    <w:tbl>
      <w:tblPr>
        <w:tblW w:w="1023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F4159A">
        <w:tc>
          <w:tcPr>
            <w:tcW w:w="10234" w:type="dxa"/>
          </w:tcPr>
          <w:p w:rsidR="00AD4B4F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F4159A" w:rsidRPr="00AD0326">
        <w:tc>
          <w:tcPr>
            <w:tcW w:w="10234" w:type="dxa"/>
          </w:tcPr>
          <w:p w:rsidR="00943E28" w:rsidRDefault="00943E28" w:rsidP="00CF0083">
            <w:pPr>
              <w:tabs>
                <w:tab w:val="left" w:pos="426"/>
              </w:tabs>
              <w:autoSpaceDE/>
              <w:autoSpaceDN/>
              <w:jc w:val="both"/>
              <w:rPr>
                <w:sz w:val="24"/>
                <w:szCs w:val="24"/>
              </w:rPr>
            </w:pPr>
          </w:p>
          <w:p w:rsidR="00943E28" w:rsidRDefault="00806048" w:rsidP="00CF0083">
            <w:pPr>
              <w:tabs>
                <w:tab w:val="left" w:pos="426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806048">
              <w:rPr>
                <w:sz w:val="24"/>
                <w:szCs w:val="24"/>
              </w:rPr>
              <w:t xml:space="preserve">2.1. Государственный регистрационный номер, присвоенный выпуску (выпускам) акций эмитента, находящихся в обращении, и дата его государственной регистрации: </w:t>
            </w:r>
            <w:r w:rsidR="00943E28" w:rsidRPr="00943E28">
              <w:rPr>
                <w:sz w:val="24"/>
                <w:szCs w:val="24"/>
              </w:rPr>
              <w:t>акции обыкновенные именные бездокументарные (номер и дата государственной регистрации 1-02-00295-А от 26.10.2006) и акции именные бездокументарные привилегированные типа А (номер и дата государственной регистрации 2-02-00295-А от 26.10.2006).</w:t>
            </w:r>
          </w:p>
          <w:p w:rsidR="00CF0083" w:rsidRDefault="00806048" w:rsidP="00CF0083">
            <w:pPr>
              <w:tabs>
                <w:tab w:val="left" w:pos="426"/>
              </w:tabs>
              <w:autoSpaceDE/>
              <w:autoSpaceDN/>
              <w:jc w:val="both"/>
              <w:rPr>
                <w:sz w:val="24"/>
                <w:szCs w:val="24"/>
              </w:rPr>
            </w:pPr>
            <w:r w:rsidRPr="00806048">
              <w:rPr>
                <w:sz w:val="24"/>
                <w:szCs w:val="24"/>
              </w:rPr>
              <w:t>2.2. Дата проведения общего собрания акционеров (дата принятия решения единственным акционером) эмитента, которым принято решение обратиться в Банк России с заявлением об освобождении его от обязанности осуществлять раскрытие информации, номер и дата составления протокола такого общего собрания акционеров (номер и дата документа, которым оформлено такое решение единстве</w:t>
            </w:r>
            <w:r>
              <w:rPr>
                <w:sz w:val="24"/>
                <w:szCs w:val="24"/>
              </w:rPr>
              <w:t xml:space="preserve">нного акционера) эмитента: 04 декабря </w:t>
            </w:r>
            <w:r w:rsidRPr="00806048">
              <w:rPr>
                <w:sz w:val="24"/>
                <w:szCs w:val="24"/>
              </w:rPr>
              <w:t>2020</w:t>
            </w:r>
            <w:r w:rsidR="008E253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г.</w:t>
            </w:r>
            <w:r w:rsidRPr="00806048">
              <w:rPr>
                <w:sz w:val="24"/>
                <w:szCs w:val="24"/>
              </w:rPr>
              <w:t xml:space="preserve">, протокол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806048">
              <w:rPr>
                <w:sz w:val="24"/>
                <w:szCs w:val="24"/>
              </w:rPr>
              <w:t>№</w:t>
            </w:r>
            <w:r w:rsidR="00EE74E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3/2020</w:t>
            </w:r>
            <w:r w:rsidRPr="00806048">
              <w:rPr>
                <w:sz w:val="24"/>
                <w:szCs w:val="24"/>
              </w:rPr>
              <w:t> от </w:t>
            </w:r>
            <w:r w:rsidR="00CF0083">
              <w:rPr>
                <w:sz w:val="24"/>
                <w:szCs w:val="24"/>
              </w:rPr>
              <w:t xml:space="preserve">08 декабря </w:t>
            </w:r>
            <w:r w:rsidRPr="00806048">
              <w:rPr>
                <w:sz w:val="24"/>
                <w:szCs w:val="24"/>
              </w:rPr>
              <w:t>2020</w:t>
            </w:r>
            <w:r>
              <w:rPr>
                <w:sz w:val="24"/>
                <w:szCs w:val="24"/>
              </w:rPr>
              <w:t xml:space="preserve"> </w:t>
            </w:r>
            <w:r w:rsidRPr="00806048">
              <w:rPr>
                <w:sz w:val="24"/>
                <w:szCs w:val="24"/>
              </w:rPr>
              <w:t>г</w:t>
            </w:r>
            <w:r w:rsidR="00CF0083">
              <w:rPr>
                <w:sz w:val="24"/>
                <w:szCs w:val="24"/>
              </w:rPr>
              <w:t>.</w:t>
            </w:r>
            <w:r w:rsidR="00EE74ED">
              <w:rPr>
                <w:sz w:val="24"/>
                <w:szCs w:val="24"/>
              </w:rPr>
              <w:t xml:space="preserve">                  </w:t>
            </w:r>
            <w:r w:rsidRPr="00806048">
              <w:rPr>
                <w:sz w:val="24"/>
                <w:szCs w:val="24"/>
              </w:rPr>
              <w:br/>
            </w:r>
            <w:r w:rsidR="00CF0083">
              <w:rPr>
                <w:sz w:val="24"/>
                <w:szCs w:val="24"/>
              </w:rPr>
              <w:t>2.3</w:t>
            </w:r>
            <w:r w:rsidRPr="00806048">
              <w:rPr>
                <w:sz w:val="24"/>
                <w:szCs w:val="24"/>
              </w:rPr>
              <w:t xml:space="preserve">. Дата составления списка лиц, имевших право на участие в общем собрании акционеров эмитента, которым принято решение обратиться в Банк России с заявлением об освобождении его от обязанности осуществлять раскрытие информации, и количество акционеров эмитента на указанную дату: </w:t>
            </w:r>
            <w:r>
              <w:rPr>
                <w:sz w:val="24"/>
                <w:szCs w:val="24"/>
              </w:rPr>
              <w:t xml:space="preserve">13 октября </w:t>
            </w:r>
            <w:r w:rsidRPr="00806048">
              <w:rPr>
                <w:sz w:val="24"/>
                <w:szCs w:val="24"/>
              </w:rPr>
              <w:t>2020</w:t>
            </w:r>
            <w:r w:rsidR="00CF00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="00CF0083">
              <w:rPr>
                <w:sz w:val="24"/>
                <w:szCs w:val="24"/>
              </w:rPr>
              <w:t>.</w:t>
            </w:r>
          </w:p>
          <w:p w:rsidR="00806048" w:rsidRDefault="00EE74ED" w:rsidP="00455E9B">
            <w:pPr>
              <w:tabs>
                <w:tab w:val="left" w:pos="426"/>
              </w:tabs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F0083" w:rsidRPr="00CF0083">
              <w:rPr>
                <w:sz w:val="24"/>
                <w:szCs w:val="24"/>
              </w:rPr>
              <w:t>Количество акционеров эмитента на указанную дату:</w:t>
            </w:r>
            <w:r>
              <w:rPr>
                <w:sz w:val="24"/>
                <w:szCs w:val="24"/>
              </w:rPr>
              <w:t xml:space="preserve"> </w:t>
            </w:r>
            <w:r w:rsidR="0099646C">
              <w:rPr>
                <w:sz w:val="24"/>
                <w:szCs w:val="24"/>
              </w:rPr>
              <w:t>1 225</w:t>
            </w:r>
            <w:r w:rsidR="00806048">
              <w:rPr>
                <w:sz w:val="24"/>
                <w:szCs w:val="24"/>
              </w:rPr>
              <w:t xml:space="preserve">. </w:t>
            </w:r>
            <w:r w:rsidR="00806048" w:rsidRPr="00806048">
              <w:rPr>
                <w:sz w:val="24"/>
                <w:szCs w:val="24"/>
              </w:rPr>
              <w:br/>
            </w:r>
            <w:r w:rsidR="00CF0083">
              <w:rPr>
                <w:sz w:val="24"/>
                <w:szCs w:val="24"/>
              </w:rPr>
              <w:t>2.4</w:t>
            </w:r>
            <w:r w:rsidR="00806048" w:rsidRPr="00806048">
              <w:rPr>
                <w:sz w:val="24"/>
                <w:szCs w:val="24"/>
              </w:rPr>
              <w:t xml:space="preserve">. Дата подписания лицом, занимающим должность (осуществляющим функции) единоличного исполнительного органа эмитента, заявления об освобождении эмитента от обязанности осуществлять раскрытие информации, а если указанное заявление и прилагаемые к нему документы направлялись (представлялись) в Банк России позднее 30 дней с даты его подписания - дата направления (представления) указанного заявления и прилагаемых к нему документов в Банк России и количество акционеров эмитента на указанную дату: </w:t>
            </w:r>
            <w:r>
              <w:rPr>
                <w:sz w:val="24"/>
                <w:szCs w:val="24"/>
              </w:rPr>
              <w:t xml:space="preserve"> </w:t>
            </w:r>
            <w:r w:rsidR="00943E28" w:rsidRPr="00943E28">
              <w:rPr>
                <w:sz w:val="24"/>
                <w:szCs w:val="24"/>
              </w:rPr>
              <w:t>02</w:t>
            </w:r>
            <w:r w:rsidRPr="00943E28">
              <w:rPr>
                <w:sz w:val="24"/>
                <w:szCs w:val="24"/>
              </w:rPr>
              <w:t xml:space="preserve"> февраля 2021</w:t>
            </w:r>
            <w:r w:rsidRPr="00EE74ED">
              <w:rPr>
                <w:sz w:val="24"/>
                <w:szCs w:val="24"/>
              </w:rPr>
              <w:t xml:space="preserve"> г.</w:t>
            </w:r>
            <w:r w:rsidR="00806048" w:rsidRPr="00EE74ED">
              <w:rPr>
                <w:sz w:val="24"/>
                <w:szCs w:val="24"/>
              </w:rPr>
              <w:br/>
            </w:r>
            <w:r w:rsidR="00CF0083">
              <w:rPr>
                <w:sz w:val="24"/>
                <w:szCs w:val="24"/>
              </w:rPr>
              <w:t>2.5</w:t>
            </w:r>
            <w:r w:rsidR="00806048" w:rsidRPr="00EE74ED">
              <w:rPr>
                <w:sz w:val="24"/>
                <w:szCs w:val="24"/>
              </w:rPr>
              <w:t>. Наименование органа, принявшего решение об освобождении эмитента от обязанности</w:t>
            </w:r>
            <w:r w:rsidR="00806048" w:rsidRPr="00806048">
              <w:rPr>
                <w:sz w:val="24"/>
                <w:szCs w:val="24"/>
              </w:rPr>
              <w:t xml:space="preserve"> осуществлять раскрытие информации (Банк России), а также дата принятия указанного решения: </w:t>
            </w:r>
            <w:r>
              <w:rPr>
                <w:sz w:val="24"/>
                <w:szCs w:val="24"/>
              </w:rPr>
              <w:lastRenderedPageBreak/>
              <w:t>Банк России</w:t>
            </w:r>
            <w:r w:rsidR="00806048" w:rsidRPr="00806048">
              <w:rPr>
                <w:sz w:val="24"/>
                <w:szCs w:val="24"/>
              </w:rPr>
              <w:t>, решение от </w:t>
            </w:r>
            <w:r>
              <w:rPr>
                <w:sz w:val="24"/>
                <w:szCs w:val="24"/>
              </w:rPr>
              <w:t>17 февраля 2021 г.</w:t>
            </w:r>
          </w:p>
          <w:p w:rsidR="00E10A9F" w:rsidRPr="00AD0326" w:rsidRDefault="00E10A9F" w:rsidP="00806048">
            <w:pPr>
              <w:tabs>
                <w:tab w:val="left" w:pos="567"/>
              </w:tabs>
              <w:ind w:right="85"/>
              <w:rPr>
                <w:i/>
                <w:iCs/>
                <w:sz w:val="24"/>
                <w:szCs w:val="24"/>
              </w:rPr>
            </w:pPr>
          </w:p>
        </w:tc>
      </w:tr>
    </w:tbl>
    <w:p w:rsidR="00F4159A" w:rsidRDefault="00F4159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142"/>
      </w:tblGrid>
      <w:tr w:rsidR="00F4159A">
        <w:trPr>
          <w:cantSplit/>
        </w:trPr>
        <w:tc>
          <w:tcPr>
            <w:tcW w:w="10235" w:type="dxa"/>
            <w:gridSpan w:val="11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71122" w:rsidRDefault="00A71122">
            <w:pPr>
              <w:ind w:left="57"/>
              <w:rPr>
                <w:sz w:val="24"/>
                <w:szCs w:val="24"/>
              </w:rPr>
            </w:pPr>
          </w:p>
          <w:p w:rsidR="00F4159A" w:rsidRDefault="00F4159A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  <w:r w:rsidR="002035F2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159A" w:rsidRDefault="00F4159A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4159A" w:rsidRDefault="00150562" w:rsidP="00A711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О.З. </w:t>
            </w:r>
            <w:proofErr w:type="spellStart"/>
            <w:r>
              <w:rPr>
                <w:sz w:val="24"/>
                <w:szCs w:val="24"/>
              </w:rPr>
              <w:t>Исмайлов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F4159A" w:rsidRDefault="00F4159A">
            <w:pPr>
              <w:rPr>
                <w:sz w:val="24"/>
                <w:szCs w:val="24"/>
              </w:rPr>
            </w:pPr>
          </w:p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159A" w:rsidRDefault="00F4159A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4159A" w:rsidRDefault="00F4159A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F4159A" w:rsidRDefault="00F4159A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4159A" w:rsidRDefault="00F4159A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59A" w:rsidRDefault="00F4159A"/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4159A" w:rsidRPr="00A613A0" w:rsidRDefault="00F4159A">
            <w:pPr>
              <w:ind w:left="57"/>
              <w:rPr>
                <w:sz w:val="24"/>
                <w:szCs w:val="24"/>
              </w:rPr>
            </w:pPr>
            <w:r w:rsidRPr="00A613A0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Pr="00121524" w:rsidRDefault="00150562" w:rsidP="00AA77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Pr="00121524" w:rsidRDefault="00F4159A">
            <w:pPr>
              <w:rPr>
                <w:sz w:val="24"/>
                <w:szCs w:val="24"/>
              </w:rPr>
            </w:pPr>
            <w:r w:rsidRPr="00121524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Pr="00121524" w:rsidRDefault="001505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Pr="00121524" w:rsidRDefault="00F4159A">
            <w:pPr>
              <w:jc w:val="right"/>
              <w:rPr>
                <w:sz w:val="24"/>
                <w:szCs w:val="24"/>
              </w:rPr>
            </w:pPr>
            <w:r w:rsidRPr="00121524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159A" w:rsidRPr="00121524" w:rsidRDefault="004A4A06" w:rsidP="00985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5195">
              <w:rPr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Pr="00121524" w:rsidRDefault="00F4159A">
            <w:pPr>
              <w:ind w:left="57"/>
              <w:rPr>
                <w:sz w:val="24"/>
                <w:szCs w:val="24"/>
              </w:rPr>
            </w:pPr>
            <w:r w:rsidRPr="00121524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159A" w:rsidRDefault="00F41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4159A" w:rsidRDefault="00F4159A">
            <w:pPr>
              <w:rPr>
                <w:sz w:val="24"/>
                <w:szCs w:val="24"/>
              </w:rPr>
            </w:pPr>
          </w:p>
        </w:tc>
      </w:tr>
      <w:tr w:rsidR="00F415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4159A" w:rsidRDefault="00F4159A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159A" w:rsidRDefault="00F4159A">
            <w:pPr>
              <w:jc w:val="center"/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4159A" w:rsidRDefault="00F4159A"/>
        </w:tc>
      </w:tr>
    </w:tbl>
    <w:p w:rsidR="00F4159A" w:rsidRDefault="00F4159A">
      <w:pPr>
        <w:rPr>
          <w:sz w:val="24"/>
          <w:szCs w:val="24"/>
        </w:rPr>
      </w:pPr>
    </w:p>
    <w:sectPr w:rsidR="00F4159A" w:rsidSect="00C2269C">
      <w:pgSz w:w="11906" w:h="16838"/>
      <w:pgMar w:top="993" w:right="567" w:bottom="1418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75B" w:rsidRDefault="009F675B">
      <w:r>
        <w:separator/>
      </w:r>
    </w:p>
  </w:endnote>
  <w:endnote w:type="continuationSeparator" w:id="0">
    <w:p w:rsidR="009F675B" w:rsidRDefault="009F6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75B" w:rsidRDefault="009F675B">
      <w:r>
        <w:separator/>
      </w:r>
    </w:p>
  </w:footnote>
  <w:footnote w:type="continuationSeparator" w:id="0">
    <w:p w:rsidR="009F675B" w:rsidRDefault="009F6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B7E8EE00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CE85822"/>
    <w:multiLevelType w:val="hybridMultilevel"/>
    <w:tmpl w:val="B3540E88"/>
    <w:lvl w:ilvl="0" w:tplc="A938676C">
      <w:start w:val="10"/>
      <w:numFmt w:val="decimal"/>
      <w:lvlText w:val="%1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C779DD"/>
    <w:multiLevelType w:val="hybridMultilevel"/>
    <w:tmpl w:val="A8F68296"/>
    <w:lvl w:ilvl="0" w:tplc="5178FBA0">
      <w:start w:val="1"/>
      <w:numFmt w:val="decimal"/>
      <w:lvlText w:val="%1."/>
      <w:lvlJc w:val="left"/>
      <w:pPr>
        <w:tabs>
          <w:tab w:val="num" w:pos="720"/>
        </w:tabs>
        <w:ind w:firstLine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02669D"/>
    <w:multiLevelType w:val="hybridMultilevel"/>
    <w:tmpl w:val="E8D2577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E22536"/>
    <w:multiLevelType w:val="multilevel"/>
    <w:tmpl w:val="5AD4FF5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65"/>
        </w:tabs>
        <w:ind w:left="565" w:hanging="48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890"/>
        </w:tabs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20"/>
        </w:tabs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505"/>
        </w:tabs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50"/>
        </w:tabs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35"/>
        </w:tabs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480"/>
        </w:tabs>
        <w:ind w:left="2480" w:hanging="1800"/>
      </w:pPr>
      <w:rPr>
        <w:rFonts w:cs="Times New Roman" w:hint="default"/>
      </w:rPr>
    </w:lvl>
  </w:abstractNum>
  <w:abstractNum w:abstractNumId="6">
    <w:nsid w:val="1BA710BE"/>
    <w:multiLevelType w:val="hybridMultilevel"/>
    <w:tmpl w:val="FABC957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6241C0E"/>
    <w:multiLevelType w:val="hybridMultilevel"/>
    <w:tmpl w:val="F01E790A"/>
    <w:name w:val="WW8Num84"/>
    <w:lvl w:ilvl="0" w:tplc="BF92DCD8">
      <w:start w:val="1"/>
      <w:numFmt w:val="bullet"/>
      <w:lvlText w:val=""/>
      <w:lvlJc w:val="left"/>
      <w:pPr>
        <w:tabs>
          <w:tab w:val="num" w:pos="1162"/>
        </w:tabs>
        <w:ind w:left="595" w:firstLine="397"/>
      </w:pPr>
      <w:rPr>
        <w:rFonts w:ascii="Symbol" w:hAnsi="Symbol" w:hint="default"/>
        <w:sz w:val="18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4B3A233C"/>
    <w:multiLevelType w:val="hybridMultilevel"/>
    <w:tmpl w:val="DB807F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C5E7160"/>
    <w:multiLevelType w:val="multilevel"/>
    <w:tmpl w:val="30A0E050"/>
    <w:lvl w:ilvl="0">
      <w:start w:val="1"/>
      <w:numFmt w:val="decimal"/>
      <w:pStyle w:val="1"/>
      <w:lvlText w:val="%1."/>
      <w:lvlJc w:val="center"/>
      <w:pPr>
        <w:tabs>
          <w:tab w:val="num" w:pos="568"/>
        </w:tabs>
        <w:ind w:left="568" w:hanging="568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1134" w:hanging="1133"/>
      </w:pPr>
      <w:rPr>
        <w:rFonts w:cs="Times New Roman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4">
      <w:start w:val="1"/>
      <w:numFmt w:val="lowerLetter"/>
      <w:pStyle w:val="5ABCD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  <w:rPr>
        <w:rFonts w:cs="Times New Roman" w:hint="default"/>
      </w:rPr>
    </w:lvl>
  </w:abstractNum>
  <w:abstractNum w:abstractNumId="11">
    <w:nsid w:val="502C72AB"/>
    <w:multiLevelType w:val="hybridMultilevel"/>
    <w:tmpl w:val="010210F6"/>
    <w:lvl w:ilvl="0" w:tplc="FE76A314">
      <w:start w:val="7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1317874"/>
    <w:multiLevelType w:val="hybridMultilevel"/>
    <w:tmpl w:val="DBE6A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BA58B8"/>
    <w:multiLevelType w:val="multilevel"/>
    <w:tmpl w:val="7B04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445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8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7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3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80" w:hanging="1800"/>
      </w:pPr>
      <w:rPr>
        <w:rFonts w:cs="Times New Roman" w:hint="default"/>
      </w:rPr>
    </w:lvl>
  </w:abstractNum>
  <w:abstractNum w:abstractNumId="14">
    <w:nsid w:val="5B8D763E"/>
    <w:multiLevelType w:val="hybridMultilevel"/>
    <w:tmpl w:val="FD320B78"/>
    <w:lvl w:ilvl="0" w:tplc="074C4A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7CD42358"/>
    <w:multiLevelType w:val="hybridMultilevel"/>
    <w:tmpl w:val="C4A69CEA"/>
    <w:lvl w:ilvl="0" w:tplc="7EA87E5C">
      <w:start w:val="1"/>
      <w:numFmt w:val="decimal"/>
      <w:lvlText w:val="%1."/>
      <w:lvlJc w:val="left"/>
      <w:pPr>
        <w:ind w:left="1429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11"/>
  </w:num>
  <w:num w:numId="6">
    <w:abstractNumId w:val="8"/>
  </w:num>
  <w:num w:numId="7">
    <w:abstractNumId w:val="2"/>
  </w:num>
  <w:num w:numId="8">
    <w:abstractNumId w:val="10"/>
  </w:num>
  <w:num w:numId="9">
    <w:abstractNumId w:val="13"/>
  </w:num>
  <w:num w:numId="10">
    <w:abstractNumId w:val="14"/>
  </w:num>
  <w:num w:numId="11">
    <w:abstractNumId w:val="7"/>
  </w:num>
  <w:num w:numId="12">
    <w:abstractNumId w:val="9"/>
  </w:num>
  <w:num w:numId="13">
    <w:abstractNumId w:val="15"/>
  </w:num>
  <w:num w:numId="14">
    <w:abstractNumId w:val="4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BBB"/>
    <w:rsid w:val="000078D3"/>
    <w:rsid w:val="000242B1"/>
    <w:rsid w:val="000249B4"/>
    <w:rsid w:val="00026348"/>
    <w:rsid w:val="00040A55"/>
    <w:rsid w:val="00044E79"/>
    <w:rsid w:val="00052986"/>
    <w:rsid w:val="000572A5"/>
    <w:rsid w:val="000771D4"/>
    <w:rsid w:val="000A4B6D"/>
    <w:rsid w:val="000C40D4"/>
    <w:rsid w:val="000D1658"/>
    <w:rsid w:val="000D2F8D"/>
    <w:rsid w:val="000E22F4"/>
    <w:rsid w:val="000E6619"/>
    <w:rsid w:val="00107B21"/>
    <w:rsid w:val="00116D82"/>
    <w:rsid w:val="00117FA5"/>
    <w:rsid w:val="00121524"/>
    <w:rsid w:val="00126D04"/>
    <w:rsid w:val="00140104"/>
    <w:rsid w:val="001420B5"/>
    <w:rsid w:val="00150562"/>
    <w:rsid w:val="001715A9"/>
    <w:rsid w:val="001906BB"/>
    <w:rsid w:val="0019510D"/>
    <w:rsid w:val="001965CC"/>
    <w:rsid w:val="00196838"/>
    <w:rsid w:val="001A1CFF"/>
    <w:rsid w:val="001A323C"/>
    <w:rsid w:val="001B4F38"/>
    <w:rsid w:val="001D0964"/>
    <w:rsid w:val="001D230B"/>
    <w:rsid w:val="001D6548"/>
    <w:rsid w:val="001E0E5F"/>
    <w:rsid w:val="001F1349"/>
    <w:rsid w:val="001F67D9"/>
    <w:rsid w:val="002035F2"/>
    <w:rsid w:val="00230F99"/>
    <w:rsid w:val="00262697"/>
    <w:rsid w:val="002669F8"/>
    <w:rsid w:val="002703E8"/>
    <w:rsid w:val="002856C2"/>
    <w:rsid w:val="002A10EB"/>
    <w:rsid w:val="002A1D5B"/>
    <w:rsid w:val="002A3F95"/>
    <w:rsid w:val="002A739A"/>
    <w:rsid w:val="002D5515"/>
    <w:rsid w:val="002E4F90"/>
    <w:rsid w:val="002F6200"/>
    <w:rsid w:val="002F7A4A"/>
    <w:rsid w:val="00306EC3"/>
    <w:rsid w:val="00353153"/>
    <w:rsid w:val="00362A64"/>
    <w:rsid w:val="003653CD"/>
    <w:rsid w:val="003661FF"/>
    <w:rsid w:val="00376B1F"/>
    <w:rsid w:val="00380C70"/>
    <w:rsid w:val="00390576"/>
    <w:rsid w:val="003908FF"/>
    <w:rsid w:val="0039245F"/>
    <w:rsid w:val="003A2110"/>
    <w:rsid w:val="003D21C8"/>
    <w:rsid w:val="003E58B5"/>
    <w:rsid w:val="003E5F81"/>
    <w:rsid w:val="003F06A8"/>
    <w:rsid w:val="003F2EE8"/>
    <w:rsid w:val="00410AEC"/>
    <w:rsid w:val="00426082"/>
    <w:rsid w:val="00426E59"/>
    <w:rsid w:val="00455E9B"/>
    <w:rsid w:val="00482036"/>
    <w:rsid w:val="004833E1"/>
    <w:rsid w:val="004A4A06"/>
    <w:rsid w:val="004A4C3C"/>
    <w:rsid w:val="004D60FF"/>
    <w:rsid w:val="004F5232"/>
    <w:rsid w:val="00510A64"/>
    <w:rsid w:val="00527522"/>
    <w:rsid w:val="00535CC8"/>
    <w:rsid w:val="00540D4A"/>
    <w:rsid w:val="00541E20"/>
    <w:rsid w:val="00541F46"/>
    <w:rsid w:val="00581C37"/>
    <w:rsid w:val="005859E0"/>
    <w:rsid w:val="0059428B"/>
    <w:rsid w:val="005B3F99"/>
    <w:rsid w:val="005B4EA6"/>
    <w:rsid w:val="005B72D8"/>
    <w:rsid w:val="005D2D80"/>
    <w:rsid w:val="0060326F"/>
    <w:rsid w:val="00611E9C"/>
    <w:rsid w:val="00635556"/>
    <w:rsid w:val="00636944"/>
    <w:rsid w:val="00644C0A"/>
    <w:rsid w:val="006669D4"/>
    <w:rsid w:val="00680D5D"/>
    <w:rsid w:val="006A3008"/>
    <w:rsid w:val="006E2CBD"/>
    <w:rsid w:val="006F4BC9"/>
    <w:rsid w:val="00700917"/>
    <w:rsid w:val="007076BF"/>
    <w:rsid w:val="00707D47"/>
    <w:rsid w:val="00711CCF"/>
    <w:rsid w:val="007445A2"/>
    <w:rsid w:val="00751AE3"/>
    <w:rsid w:val="00760CF4"/>
    <w:rsid w:val="00764A16"/>
    <w:rsid w:val="00765C3D"/>
    <w:rsid w:val="0076719F"/>
    <w:rsid w:val="0077690C"/>
    <w:rsid w:val="0077698A"/>
    <w:rsid w:val="0078137D"/>
    <w:rsid w:val="00785315"/>
    <w:rsid w:val="007A26C5"/>
    <w:rsid w:val="007B0611"/>
    <w:rsid w:val="007B1D23"/>
    <w:rsid w:val="007B36D5"/>
    <w:rsid w:val="007B4D9E"/>
    <w:rsid w:val="007C00F9"/>
    <w:rsid w:val="007C6D78"/>
    <w:rsid w:val="007D0EDB"/>
    <w:rsid w:val="007D402C"/>
    <w:rsid w:val="007F6AA2"/>
    <w:rsid w:val="007F7EA3"/>
    <w:rsid w:val="00806048"/>
    <w:rsid w:val="00812D86"/>
    <w:rsid w:val="00816F55"/>
    <w:rsid w:val="00822102"/>
    <w:rsid w:val="00835F26"/>
    <w:rsid w:val="00845977"/>
    <w:rsid w:val="00861EEA"/>
    <w:rsid w:val="008656D5"/>
    <w:rsid w:val="008722B0"/>
    <w:rsid w:val="008C53B7"/>
    <w:rsid w:val="008D28CD"/>
    <w:rsid w:val="008E2531"/>
    <w:rsid w:val="008E4516"/>
    <w:rsid w:val="008F2BDB"/>
    <w:rsid w:val="008F6C0C"/>
    <w:rsid w:val="0090462C"/>
    <w:rsid w:val="009076A8"/>
    <w:rsid w:val="009162A3"/>
    <w:rsid w:val="009350F7"/>
    <w:rsid w:val="00937B90"/>
    <w:rsid w:val="00943E28"/>
    <w:rsid w:val="0096772B"/>
    <w:rsid w:val="0097159D"/>
    <w:rsid w:val="00973E94"/>
    <w:rsid w:val="00985195"/>
    <w:rsid w:val="009930BC"/>
    <w:rsid w:val="0099646C"/>
    <w:rsid w:val="00996F76"/>
    <w:rsid w:val="009A6DDA"/>
    <w:rsid w:val="009C7CA7"/>
    <w:rsid w:val="009D53B7"/>
    <w:rsid w:val="009D5AEF"/>
    <w:rsid w:val="009D5BE4"/>
    <w:rsid w:val="009D648B"/>
    <w:rsid w:val="009F150C"/>
    <w:rsid w:val="009F675B"/>
    <w:rsid w:val="00A00EEF"/>
    <w:rsid w:val="00A032DC"/>
    <w:rsid w:val="00A2006F"/>
    <w:rsid w:val="00A23CFF"/>
    <w:rsid w:val="00A27269"/>
    <w:rsid w:val="00A30BE2"/>
    <w:rsid w:val="00A56D37"/>
    <w:rsid w:val="00A613A0"/>
    <w:rsid w:val="00A61DF5"/>
    <w:rsid w:val="00A71122"/>
    <w:rsid w:val="00A97E6B"/>
    <w:rsid w:val="00AA1D20"/>
    <w:rsid w:val="00AA77A5"/>
    <w:rsid w:val="00AD0326"/>
    <w:rsid w:val="00AD22F2"/>
    <w:rsid w:val="00AD4B4F"/>
    <w:rsid w:val="00AE0D85"/>
    <w:rsid w:val="00B0102C"/>
    <w:rsid w:val="00B10FD0"/>
    <w:rsid w:val="00B2681E"/>
    <w:rsid w:val="00B33AA9"/>
    <w:rsid w:val="00B42402"/>
    <w:rsid w:val="00B453E5"/>
    <w:rsid w:val="00B54EF4"/>
    <w:rsid w:val="00B57AF9"/>
    <w:rsid w:val="00B7667F"/>
    <w:rsid w:val="00B81731"/>
    <w:rsid w:val="00B9223D"/>
    <w:rsid w:val="00BB09A1"/>
    <w:rsid w:val="00BD3902"/>
    <w:rsid w:val="00BF359A"/>
    <w:rsid w:val="00C041F2"/>
    <w:rsid w:val="00C17B97"/>
    <w:rsid w:val="00C2269C"/>
    <w:rsid w:val="00C24A0D"/>
    <w:rsid w:val="00C31DC1"/>
    <w:rsid w:val="00C41462"/>
    <w:rsid w:val="00C42397"/>
    <w:rsid w:val="00C6558C"/>
    <w:rsid w:val="00C664F7"/>
    <w:rsid w:val="00CB38E0"/>
    <w:rsid w:val="00CC5E95"/>
    <w:rsid w:val="00CD3121"/>
    <w:rsid w:val="00CD56E8"/>
    <w:rsid w:val="00CF0083"/>
    <w:rsid w:val="00CF3BBB"/>
    <w:rsid w:val="00D03013"/>
    <w:rsid w:val="00D069ED"/>
    <w:rsid w:val="00D116AD"/>
    <w:rsid w:val="00D12EAD"/>
    <w:rsid w:val="00D41C72"/>
    <w:rsid w:val="00D51671"/>
    <w:rsid w:val="00D61EA0"/>
    <w:rsid w:val="00D7032E"/>
    <w:rsid w:val="00D77FA6"/>
    <w:rsid w:val="00D85EAF"/>
    <w:rsid w:val="00D90B59"/>
    <w:rsid w:val="00DA4D48"/>
    <w:rsid w:val="00DC107D"/>
    <w:rsid w:val="00DC6455"/>
    <w:rsid w:val="00DC64D5"/>
    <w:rsid w:val="00DD25E9"/>
    <w:rsid w:val="00DE1FA1"/>
    <w:rsid w:val="00DF2E62"/>
    <w:rsid w:val="00DF52DF"/>
    <w:rsid w:val="00E05572"/>
    <w:rsid w:val="00E10A9F"/>
    <w:rsid w:val="00E20FFE"/>
    <w:rsid w:val="00E25D07"/>
    <w:rsid w:val="00E2754A"/>
    <w:rsid w:val="00E31761"/>
    <w:rsid w:val="00E360B4"/>
    <w:rsid w:val="00E54D9D"/>
    <w:rsid w:val="00E568C0"/>
    <w:rsid w:val="00E573FA"/>
    <w:rsid w:val="00E83642"/>
    <w:rsid w:val="00EA70A1"/>
    <w:rsid w:val="00ED3E67"/>
    <w:rsid w:val="00EE74ED"/>
    <w:rsid w:val="00F13F64"/>
    <w:rsid w:val="00F24959"/>
    <w:rsid w:val="00F24A3C"/>
    <w:rsid w:val="00F4159A"/>
    <w:rsid w:val="00F64509"/>
    <w:rsid w:val="00F66A9C"/>
    <w:rsid w:val="00F73E24"/>
    <w:rsid w:val="00F87E73"/>
    <w:rsid w:val="00F90D74"/>
    <w:rsid w:val="00F91E50"/>
    <w:rsid w:val="00FA0B58"/>
    <w:rsid w:val="00FD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40">
    <w:name w:val="heading 4"/>
    <w:basedOn w:val="a"/>
    <w:next w:val="a"/>
    <w:link w:val="41"/>
    <w:semiHidden/>
    <w:unhideWhenUsed/>
    <w:qFormat/>
    <w:locked/>
    <w:rsid w:val="001505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8">
    <w:name w:val="heading 8"/>
    <w:basedOn w:val="a"/>
    <w:next w:val="a"/>
    <w:link w:val="80"/>
    <w:uiPriority w:val="99"/>
    <w:qFormat/>
    <w:rsid w:val="00A56D37"/>
    <w:pPr>
      <w:widowControl w:val="0"/>
      <w:autoSpaceDE/>
      <w:autoSpaceDN/>
      <w:spacing w:before="240" w:after="60"/>
      <w:outlineLvl w:val="7"/>
    </w:pPr>
    <w:rPr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Таблица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2">
    <w:name w:val="Знак12"/>
    <w:basedOn w:val="a"/>
    <w:uiPriority w:val="99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a">
    <w:name w:val="Знак"/>
    <w:basedOn w:val="a"/>
    <w:uiPriority w:val="99"/>
    <w:rsid w:val="00D61EA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b">
    <w:name w:val="Body Text Indent"/>
    <w:basedOn w:val="a"/>
    <w:link w:val="ac"/>
    <w:uiPriority w:val="99"/>
    <w:rsid w:val="00A56D37"/>
    <w:pPr>
      <w:widowControl w:val="0"/>
      <w:autoSpaceDE/>
      <w:autoSpaceDN/>
      <w:ind w:left="4253" w:hanging="4253"/>
      <w:jc w:val="both"/>
    </w:pPr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Body Text"/>
    <w:basedOn w:val="a"/>
    <w:link w:val="ae"/>
    <w:uiPriority w:val="99"/>
    <w:rsid w:val="007076BF"/>
    <w:pPr>
      <w:spacing w:after="120"/>
    </w:pPr>
  </w:style>
  <w:style w:type="character" w:customStyle="1" w:styleId="ae">
    <w:name w:val="Основной текст Знак"/>
    <w:link w:val="ad"/>
    <w:uiPriority w:val="99"/>
    <w:locked/>
    <w:rPr>
      <w:rFonts w:cs="Times New Roman"/>
      <w:sz w:val="20"/>
      <w:szCs w:val="20"/>
    </w:rPr>
  </w:style>
  <w:style w:type="paragraph" w:customStyle="1" w:styleId="2">
    <w:name w:val="Пункт_2"/>
    <w:basedOn w:val="a"/>
    <w:uiPriority w:val="99"/>
    <w:rsid w:val="007076BF"/>
    <w:pPr>
      <w:numPr>
        <w:ilvl w:val="1"/>
        <w:numId w:val="8"/>
      </w:numPr>
      <w:autoSpaceDE/>
      <w:autoSpaceDN/>
      <w:spacing w:line="360" w:lineRule="auto"/>
      <w:jc w:val="both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3">
    <w:name w:val="Пункт_3"/>
    <w:basedOn w:val="2"/>
    <w:uiPriority w:val="99"/>
    <w:rsid w:val="007076BF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7076BF"/>
    <w:pPr>
      <w:numPr>
        <w:ilvl w:val="3"/>
      </w:numPr>
    </w:pPr>
  </w:style>
  <w:style w:type="paragraph" w:customStyle="1" w:styleId="5ABCD">
    <w:name w:val="Пункт_5_ABCD"/>
    <w:basedOn w:val="a"/>
    <w:uiPriority w:val="99"/>
    <w:rsid w:val="007076BF"/>
    <w:pPr>
      <w:numPr>
        <w:ilvl w:val="4"/>
        <w:numId w:val="8"/>
      </w:numPr>
      <w:autoSpaceDE/>
      <w:autoSpaceDN/>
      <w:spacing w:line="360" w:lineRule="auto"/>
      <w:jc w:val="both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1">
    <w:name w:val="Пункт_1"/>
    <w:basedOn w:val="a"/>
    <w:uiPriority w:val="99"/>
    <w:rsid w:val="007076BF"/>
    <w:pPr>
      <w:keepNext/>
      <w:numPr>
        <w:numId w:val="8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 w:cs="Arial"/>
      <w:b/>
      <w:bCs/>
      <w:sz w:val="32"/>
      <w:szCs w:val="32"/>
      <w:lang w:val="en-US" w:eastAsia="en-US"/>
    </w:rPr>
  </w:style>
  <w:style w:type="paragraph" w:styleId="af">
    <w:name w:val="List Paragraph"/>
    <w:basedOn w:val="a"/>
    <w:uiPriority w:val="34"/>
    <w:qFormat/>
    <w:rsid w:val="007076BF"/>
    <w:pPr>
      <w:autoSpaceDE/>
      <w:autoSpaceDN/>
      <w:ind w:left="720"/>
    </w:pPr>
    <w:rPr>
      <w:rFonts w:ascii="Calibri" w:hAnsi="Calibri" w:cs="Calibri"/>
      <w:sz w:val="24"/>
      <w:szCs w:val="24"/>
      <w:lang w:val="en-US" w:eastAsia="en-US"/>
    </w:rPr>
  </w:style>
  <w:style w:type="character" w:customStyle="1" w:styleId="41">
    <w:name w:val="Заголовок 4 Знак"/>
    <w:basedOn w:val="a0"/>
    <w:link w:val="40"/>
    <w:semiHidden/>
    <w:rsid w:val="00150562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40">
    <w:name w:val="heading 4"/>
    <w:basedOn w:val="a"/>
    <w:next w:val="a"/>
    <w:link w:val="41"/>
    <w:semiHidden/>
    <w:unhideWhenUsed/>
    <w:qFormat/>
    <w:locked/>
    <w:rsid w:val="001505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8">
    <w:name w:val="heading 8"/>
    <w:basedOn w:val="a"/>
    <w:next w:val="a"/>
    <w:link w:val="80"/>
    <w:uiPriority w:val="99"/>
    <w:qFormat/>
    <w:rsid w:val="00A56D37"/>
    <w:pPr>
      <w:widowControl w:val="0"/>
      <w:autoSpaceDE/>
      <w:autoSpaceDN/>
      <w:spacing w:before="240" w:after="60"/>
      <w:outlineLvl w:val="7"/>
    </w:pPr>
    <w:rPr>
      <w:i/>
      <w:i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a7">
    <w:name w:val="Таблица"/>
    <w:basedOn w:val="a"/>
    <w:uiPriority w:val="99"/>
    <w:rsid w:val="00765C3D"/>
    <w:pPr>
      <w:autoSpaceDE/>
      <w:autoSpaceDN/>
      <w:jc w:val="both"/>
    </w:pPr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rsid w:val="00A613A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2">
    <w:name w:val="Знак12"/>
    <w:basedOn w:val="a"/>
    <w:uiPriority w:val="99"/>
    <w:rsid w:val="00937B9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a">
    <w:name w:val="Знак"/>
    <w:basedOn w:val="a"/>
    <w:uiPriority w:val="99"/>
    <w:rsid w:val="00D61EA0"/>
    <w:pPr>
      <w:tabs>
        <w:tab w:val="num" w:pos="0"/>
      </w:tabs>
      <w:autoSpaceDE/>
      <w:autoSpaceDN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b">
    <w:name w:val="Body Text Indent"/>
    <w:basedOn w:val="a"/>
    <w:link w:val="ac"/>
    <w:uiPriority w:val="99"/>
    <w:rsid w:val="00A56D37"/>
    <w:pPr>
      <w:widowControl w:val="0"/>
      <w:autoSpaceDE/>
      <w:autoSpaceDN/>
      <w:ind w:left="4253" w:hanging="4253"/>
      <w:jc w:val="both"/>
    </w:pPr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Body Text"/>
    <w:basedOn w:val="a"/>
    <w:link w:val="ae"/>
    <w:uiPriority w:val="99"/>
    <w:rsid w:val="007076BF"/>
    <w:pPr>
      <w:spacing w:after="120"/>
    </w:pPr>
  </w:style>
  <w:style w:type="character" w:customStyle="1" w:styleId="ae">
    <w:name w:val="Основной текст Знак"/>
    <w:link w:val="ad"/>
    <w:uiPriority w:val="99"/>
    <w:locked/>
    <w:rPr>
      <w:rFonts w:cs="Times New Roman"/>
      <w:sz w:val="20"/>
      <w:szCs w:val="20"/>
    </w:rPr>
  </w:style>
  <w:style w:type="paragraph" w:customStyle="1" w:styleId="2">
    <w:name w:val="Пункт_2"/>
    <w:basedOn w:val="a"/>
    <w:uiPriority w:val="99"/>
    <w:rsid w:val="007076BF"/>
    <w:pPr>
      <w:numPr>
        <w:ilvl w:val="1"/>
        <w:numId w:val="8"/>
      </w:numPr>
      <w:autoSpaceDE/>
      <w:autoSpaceDN/>
      <w:spacing w:line="360" w:lineRule="auto"/>
      <w:jc w:val="both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3">
    <w:name w:val="Пункт_3"/>
    <w:basedOn w:val="2"/>
    <w:uiPriority w:val="99"/>
    <w:rsid w:val="007076BF"/>
    <w:pPr>
      <w:numPr>
        <w:ilvl w:val="2"/>
      </w:numPr>
    </w:pPr>
  </w:style>
  <w:style w:type="paragraph" w:customStyle="1" w:styleId="4">
    <w:name w:val="Пункт_4"/>
    <w:basedOn w:val="3"/>
    <w:uiPriority w:val="99"/>
    <w:rsid w:val="007076BF"/>
    <w:pPr>
      <w:numPr>
        <w:ilvl w:val="3"/>
      </w:numPr>
    </w:pPr>
  </w:style>
  <w:style w:type="paragraph" w:customStyle="1" w:styleId="5ABCD">
    <w:name w:val="Пункт_5_ABCD"/>
    <w:basedOn w:val="a"/>
    <w:uiPriority w:val="99"/>
    <w:rsid w:val="007076BF"/>
    <w:pPr>
      <w:numPr>
        <w:ilvl w:val="4"/>
        <w:numId w:val="8"/>
      </w:numPr>
      <w:autoSpaceDE/>
      <w:autoSpaceDN/>
      <w:spacing w:line="360" w:lineRule="auto"/>
      <w:jc w:val="both"/>
    </w:pPr>
    <w:rPr>
      <w:rFonts w:ascii="Calibri" w:hAnsi="Calibri" w:cs="Calibri"/>
      <w:sz w:val="28"/>
      <w:szCs w:val="28"/>
      <w:lang w:val="en-US" w:eastAsia="en-US"/>
    </w:rPr>
  </w:style>
  <w:style w:type="paragraph" w:customStyle="1" w:styleId="1">
    <w:name w:val="Пункт_1"/>
    <w:basedOn w:val="a"/>
    <w:uiPriority w:val="99"/>
    <w:rsid w:val="007076BF"/>
    <w:pPr>
      <w:keepNext/>
      <w:numPr>
        <w:numId w:val="8"/>
      </w:numPr>
      <w:autoSpaceDE/>
      <w:autoSpaceDN/>
      <w:spacing w:before="480" w:after="240"/>
      <w:ind w:left="567" w:hanging="567"/>
      <w:jc w:val="center"/>
      <w:outlineLvl w:val="0"/>
    </w:pPr>
    <w:rPr>
      <w:rFonts w:ascii="Arial" w:hAnsi="Arial" w:cs="Arial"/>
      <w:b/>
      <w:bCs/>
      <w:sz w:val="32"/>
      <w:szCs w:val="32"/>
      <w:lang w:val="en-US" w:eastAsia="en-US"/>
    </w:rPr>
  </w:style>
  <w:style w:type="paragraph" w:styleId="af">
    <w:name w:val="List Paragraph"/>
    <w:basedOn w:val="a"/>
    <w:uiPriority w:val="34"/>
    <w:qFormat/>
    <w:rsid w:val="007076BF"/>
    <w:pPr>
      <w:autoSpaceDE/>
      <w:autoSpaceDN/>
      <w:ind w:left="720"/>
    </w:pPr>
    <w:rPr>
      <w:rFonts w:ascii="Calibri" w:hAnsi="Calibri" w:cs="Calibri"/>
      <w:sz w:val="24"/>
      <w:szCs w:val="24"/>
      <w:lang w:val="en-US" w:eastAsia="en-US"/>
    </w:rPr>
  </w:style>
  <w:style w:type="character" w:customStyle="1" w:styleId="41">
    <w:name w:val="Заголовок 4 Знак"/>
    <w:basedOn w:val="a0"/>
    <w:link w:val="40"/>
    <w:semiHidden/>
    <w:rsid w:val="00150562"/>
    <w:rPr>
      <w:rFonts w:asciiTheme="majorHAnsi" w:eastAsiaTheme="majorEastAsia" w:hAnsiTheme="majorHAnsi" w:cstheme="majorBidi"/>
      <w:b/>
      <w:bCs/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5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Prof-SlejovaNA</dc:creator>
  <cp:lastModifiedBy>user</cp:lastModifiedBy>
  <cp:revision>10</cp:revision>
  <cp:lastPrinted>2021-02-25T15:58:00Z</cp:lastPrinted>
  <dcterms:created xsi:type="dcterms:W3CDTF">2021-02-25T14:57:00Z</dcterms:created>
  <dcterms:modified xsi:type="dcterms:W3CDTF">2021-02-26T06:00:00Z</dcterms:modified>
</cp:coreProperties>
</file>