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8C73BF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8C73B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8C73BF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8C73BF">
              <w:rPr>
                <w:i/>
                <w:sz w:val="24"/>
                <w:szCs w:val="24"/>
              </w:rPr>
              <w:t>22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8E77DA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8C73BF">
              <w:rPr>
                <w:i/>
                <w:sz w:val="24"/>
                <w:szCs w:val="24"/>
              </w:rPr>
              <w:t>25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8E77DA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9512F7" w:rsidRPr="009512F7" w:rsidRDefault="009512F7" w:rsidP="009512F7">
            <w:pPr>
              <w:widowControl/>
              <w:spacing w:line="259" w:lineRule="auto"/>
              <w:jc w:val="both"/>
              <w:rPr>
                <w:bCs/>
                <w:sz w:val="24"/>
                <w:szCs w:val="24"/>
              </w:rPr>
            </w:pPr>
            <w:r w:rsidRPr="009512F7">
              <w:rPr>
                <w:sz w:val="24"/>
                <w:szCs w:val="24"/>
              </w:rPr>
              <w:t xml:space="preserve">1. </w:t>
            </w:r>
            <w:r w:rsidRPr="009512F7">
              <w:rPr>
                <w:sz w:val="24"/>
                <w:szCs w:val="24"/>
              </w:rPr>
              <w:t>О предварительном утверждении годового отчета Общества по результатам 2018 отчетного года и годовой бухгалтерской (финансовой) отчетности Общества по результатам 2018 отчетного года.</w:t>
            </w:r>
          </w:p>
          <w:p w:rsidR="006D6D85" w:rsidRPr="009512F7" w:rsidRDefault="009512F7" w:rsidP="009512F7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9512F7">
              <w:rPr>
                <w:sz w:val="24"/>
                <w:szCs w:val="24"/>
              </w:rPr>
              <w:t xml:space="preserve">2. </w:t>
            </w:r>
            <w:r w:rsidRPr="009512F7">
              <w:rPr>
                <w:sz w:val="24"/>
                <w:szCs w:val="24"/>
              </w:rPr>
              <w:t>Об утверждении рекомендаций Совета директоров Общества по распределению прибыли и убытков Общества по результатам 2018 отчетного года и рекомендаций Совета директоров Общества по размеру дивидендов по акциям Общества и порядку их выплаты по результатам 2018 отчетного года</w:t>
            </w:r>
            <w:r w:rsidR="001039BE" w:rsidRPr="009512F7">
              <w:rPr>
                <w:sz w:val="24"/>
                <w:szCs w:val="24"/>
              </w:rPr>
              <w:t>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9512F7" w:rsidRDefault="009512F7" w:rsidP="00817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8E77DA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8E77DA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7</cp:revision>
  <cp:lastPrinted>2017-04-14T08:27:00Z</cp:lastPrinted>
  <dcterms:created xsi:type="dcterms:W3CDTF">2018-03-14T03:58:00Z</dcterms:created>
  <dcterms:modified xsi:type="dcterms:W3CDTF">2019-03-22T13:13:00Z</dcterms:modified>
</cp:coreProperties>
</file>