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314804FD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“</w:t>
      </w:r>
      <w:r w:rsidRPr="00F24A3C">
        <w:rPr>
          <w:b/>
          <w:bCs/>
          <w:sz w:val="22"/>
          <w:szCs w:val="22"/>
        </w:rPr>
        <w:t xml:space="preserve">Об отдельных решениях, принятых </w:t>
      </w:r>
      <w:r w:rsidR="00BD792F">
        <w:rPr>
          <w:b/>
          <w:bCs/>
          <w:sz w:val="22"/>
          <w:szCs w:val="22"/>
        </w:rPr>
        <w:t>с</w:t>
      </w:r>
      <w:r w:rsidRPr="00F24A3C">
        <w:rPr>
          <w:b/>
          <w:bCs/>
          <w:sz w:val="22"/>
          <w:szCs w:val="22"/>
        </w:rPr>
        <w:t>оветом директоров эмитента</w:t>
      </w:r>
      <w:r w:rsidRPr="0045768F">
        <w:rPr>
          <w:b/>
          <w:bCs/>
          <w:sz w:val="24"/>
          <w:szCs w:val="24"/>
        </w:rPr>
        <w:t>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B72AE7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9A561D" w:rsidRPr="004576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16678712" w:rsidR="009A561D" w:rsidRPr="00F24A3C" w:rsidRDefault="009A561D" w:rsidP="009A561D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2.1. Кворум составляет </w:t>
            </w:r>
            <w:r w:rsidR="0017720D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7720D">
              <w:rPr>
                <w:color w:val="000000"/>
                <w:sz w:val="22"/>
                <w:szCs w:val="22"/>
                <w:shd w:val="clear" w:color="auto" w:fill="FFFFFF"/>
              </w:rPr>
              <w:t xml:space="preserve">85,71 </w:t>
            </w:r>
            <w:r w:rsidRPr="0017720D">
              <w:rPr>
                <w:color w:val="000000"/>
                <w:sz w:val="22"/>
                <w:szCs w:val="22"/>
                <w:shd w:val="clear" w:color="auto" w:fill="FFFFFF"/>
              </w:rPr>
              <w:t>%.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Совет директоров Общества </w:t>
            </w:r>
            <w:proofErr w:type="gramStart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полномочен</w:t>
            </w:r>
            <w:proofErr w:type="gramEnd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принимать решения.</w:t>
            </w:r>
          </w:p>
          <w:p w14:paraId="07B52E18" w14:textId="4052A4D1" w:rsidR="009A561D" w:rsidRDefault="009A561D" w:rsidP="00037649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649">
              <w:rPr>
                <w:color w:val="000000"/>
                <w:sz w:val="22"/>
                <w:szCs w:val="22"/>
                <w:shd w:val="clear" w:color="auto" w:fill="FFFFFF"/>
              </w:rPr>
              <w:t xml:space="preserve">2.2.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Результаты голосования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 w:rsidR="00AD60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649" w:rsidRPr="00037649">
              <w:rPr>
                <w:color w:val="000000"/>
                <w:sz w:val="22"/>
                <w:szCs w:val="22"/>
                <w:shd w:val="clear" w:color="auto" w:fill="FFFFFF"/>
              </w:rPr>
              <w:t>О предварительном утверждении годового отчета Общества по результатам 2017 отчетного года.</w:t>
            </w:r>
          </w:p>
          <w:p w14:paraId="3FEEB864" w14:textId="77B7B861" w:rsidR="009A561D" w:rsidRPr="00F24A3C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Результаты голосования: ЗА - </w:t>
            </w:r>
            <w:r w:rsidR="0017720D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голосов; ПРОТИВ - нет; ВОЗДЕРЖАЛСЯ - нет.</w:t>
            </w:r>
          </w:p>
          <w:p w14:paraId="44249B0F" w14:textId="161B82B3" w:rsidR="009A561D" w:rsidRPr="00F24A3C" w:rsidRDefault="009A561D" w:rsidP="009A561D">
            <w:pPr>
              <w:jc w:val="both"/>
              <w:rPr>
                <w:bCs/>
                <w:sz w:val="22"/>
                <w:szCs w:val="22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D830EB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оветом директоров эмитента по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7061A44A" w14:textId="0309B9E5" w:rsidR="009A561D" w:rsidRDefault="00037649" w:rsidP="00037649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037649">
              <w:rPr>
                <w:sz w:val="22"/>
                <w:szCs w:val="22"/>
              </w:rPr>
              <w:t>Предварительно утвердить Годовой отчет Общества по результатам 2017 отчетного года (Приложение №</w:t>
            </w:r>
            <w:r>
              <w:rPr>
                <w:sz w:val="22"/>
                <w:szCs w:val="22"/>
              </w:rPr>
              <w:t> </w:t>
            </w:r>
            <w:r w:rsidRPr="00037649">
              <w:rPr>
                <w:sz w:val="22"/>
                <w:szCs w:val="22"/>
              </w:rPr>
              <w:t>1) и представить его на утверждение годовому Общему собранию акционеров Общества</w:t>
            </w:r>
            <w:r w:rsidR="00BD792F" w:rsidRPr="00037649">
              <w:rPr>
                <w:sz w:val="22"/>
                <w:szCs w:val="22"/>
              </w:rPr>
              <w:t>.</w:t>
            </w:r>
          </w:p>
          <w:p w14:paraId="272D2E48" w14:textId="780F3D02" w:rsidR="00037649" w:rsidRDefault="00037649" w:rsidP="00037649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2.4. Результаты голосования по второму вопросу повестки дня: </w:t>
            </w:r>
            <w:r w:rsidRPr="00037649">
              <w:rPr>
                <w:sz w:val="22"/>
              </w:rPr>
              <w:t>Об утверждении  рекомендаций Совета директоров Общества по распределению прибыли и убытков Общества по результатам 2017 отчетного года и рекомендаций Совета директоров Общества по размеру дивидендов по акциям Общества и порядку их выплаты по результатам 2017 отчетного года</w:t>
            </w:r>
            <w:r>
              <w:rPr>
                <w:sz w:val="22"/>
              </w:rPr>
              <w:t>.</w:t>
            </w:r>
          </w:p>
          <w:p w14:paraId="59CB9E42" w14:textId="062F601A" w:rsidR="00037649" w:rsidRDefault="00037649" w:rsidP="00037649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</w:rPr>
              <w:t xml:space="preserve">Результаты голосования: </w:t>
            </w:r>
            <w:r w:rsidR="0017720D">
              <w:rPr>
                <w:color w:val="000000"/>
                <w:sz w:val="22"/>
                <w:szCs w:val="22"/>
                <w:shd w:val="clear" w:color="auto" w:fill="FFFFFF"/>
              </w:rPr>
              <w:t>ЗА - 6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голосов; ПРОТИВ - нет; ВОЗДЕРЖАЛСЯ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нет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245AFFF" w14:textId="77777777" w:rsidR="00037649" w:rsidRDefault="00037649" w:rsidP="00037649">
            <w:pPr>
              <w:tabs>
                <w:tab w:val="left" w:pos="426"/>
                <w:tab w:val="left" w:pos="1134"/>
              </w:tabs>
              <w:autoSpaceDE/>
              <w:autoSpaceDN/>
              <w:spacing w:line="259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649">
              <w:rPr>
                <w:color w:val="000000"/>
                <w:sz w:val="22"/>
                <w:szCs w:val="22"/>
                <w:shd w:val="clear" w:color="auto" w:fill="FFFFFF"/>
              </w:rPr>
              <w:t xml:space="preserve">Содержание решения, принятого советом директоров эмитента по второму вопросу повестки дня: </w:t>
            </w:r>
          </w:p>
          <w:p w14:paraId="4276CB93" w14:textId="567DB04A" w:rsidR="00037649" w:rsidRPr="00037649" w:rsidRDefault="00037649" w:rsidP="00037649">
            <w:pPr>
              <w:tabs>
                <w:tab w:val="left" w:pos="426"/>
                <w:tab w:val="left" w:pos="1134"/>
              </w:tabs>
              <w:autoSpaceDE/>
              <w:autoSpaceDN/>
              <w:spacing w:line="259" w:lineRule="auto"/>
              <w:ind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1. </w:t>
            </w:r>
            <w:r w:rsidRPr="00037649">
              <w:rPr>
                <w:sz w:val="22"/>
              </w:rPr>
              <w:t>Утвердить  рекомендации Совета директоров Общества по распределению прибыли и убытков Общества по результатам 2017 отчетного года и рекомендаций Совета директоров Общества по размеру дивидендов по акциям Общества и порядку их выплаты по результатам 2017 отчетного года:</w:t>
            </w:r>
          </w:p>
          <w:tbl>
            <w:tblPr>
              <w:tblW w:w="975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225"/>
              <w:gridCol w:w="3528"/>
            </w:tblGrid>
            <w:tr w:rsidR="00037649" w:rsidRPr="00037649" w14:paraId="62EABAE3" w14:textId="77777777" w:rsidTr="00313C48">
              <w:trPr>
                <w:trHeight w:val="274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6C8D82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D9C86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(тыс. руб.)</w:t>
                  </w:r>
                </w:p>
              </w:tc>
            </w:tr>
            <w:tr w:rsidR="00037649" w:rsidRPr="00037649" w14:paraId="2426E9B0" w14:textId="77777777" w:rsidTr="00313C48">
              <w:trPr>
                <w:trHeight w:val="548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107A31" w14:textId="77777777" w:rsidR="00037649" w:rsidRPr="00037649" w:rsidRDefault="00037649" w:rsidP="00313C48">
                  <w:pPr>
                    <w:ind w:left="1026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Нераспределенная  прибыль (убыток) отчетного периода: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CA0F0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98 673</w:t>
                  </w:r>
                </w:p>
              </w:tc>
            </w:tr>
            <w:tr w:rsidR="00037649" w:rsidRPr="00037649" w14:paraId="30CBB4DE" w14:textId="77777777" w:rsidTr="00313C48">
              <w:trPr>
                <w:trHeight w:val="358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DFB7E5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 xml:space="preserve">     Распределить на:    Резервный фонд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E6D16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-----</w:t>
                  </w:r>
                </w:p>
              </w:tc>
            </w:tr>
            <w:tr w:rsidR="00037649" w:rsidRPr="00037649" w14:paraId="0627B2CC" w14:textId="77777777" w:rsidTr="00313C48">
              <w:trPr>
                <w:trHeight w:val="274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E67441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 xml:space="preserve">                                      Дивиденды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069FA7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-----</w:t>
                  </w:r>
                </w:p>
              </w:tc>
            </w:tr>
            <w:tr w:rsidR="00037649" w:rsidRPr="00037649" w14:paraId="69A6E680" w14:textId="77777777" w:rsidTr="00313C48">
              <w:trPr>
                <w:trHeight w:val="274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02E984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 xml:space="preserve">                                      Фонд накопления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549A3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-----</w:t>
                  </w:r>
                </w:p>
              </w:tc>
            </w:tr>
            <w:tr w:rsidR="00037649" w:rsidRPr="00037649" w14:paraId="199EBF74" w14:textId="77777777" w:rsidTr="00313C48">
              <w:trPr>
                <w:trHeight w:val="85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E5B91B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 xml:space="preserve">                                      Фонд потребления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FB1D46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-----</w:t>
                  </w:r>
                </w:p>
              </w:tc>
            </w:tr>
          </w:tbl>
          <w:p w14:paraId="7A238162" w14:textId="77777777" w:rsidR="00037649" w:rsidRPr="00037649" w:rsidRDefault="00037649" w:rsidP="00037649">
            <w:pPr>
              <w:ind w:firstLine="709"/>
              <w:jc w:val="both"/>
              <w:rPr>
                <w:sz w:val="22"/>
              </w:rPr>
            </w:pPr>
          </w:p>
          <w:p w14:paraId="3F277EF1" w14:textId="77777777" w:rsidR="00037649" w:rsidRPr="00037649" w:rsidRDefault="00037649" w:rsidP="00037649">
            <w:pPr>
              <w:ind w:firstLine="709"/>
              <w:jc w:val="both"/>
              <w:rPr>
                <w:sz w:val="22"/>
              </w:rPr>
            </w:pPr>
            <w:r w:rsidRPr="00037649">
              <w:rPr>
                <w:sz w:val="22"/>
              </w:rPr>
              <w:t>2. Рекомендовать годовому Общему собранию акционеров принять следующее решение:</w:t>
            </w:r>
          </w:p>
          <w:p w14:paraId="693DC495" w14:textId="77777777" w:rsidR="00037649" w:rsidRPr="00037649" w:rsidRDefault="00037649" w:rsidP="00037649">
            <w:pPr>
              <w:ind w:firstLine="709"/>
              <w:jc w:val="both"/>
              <w:rPr>
                <w:sz w:val="22"/>
              </w:rPr>
            </w:pPr>
            <w:r w:rsidRPr="00037649">
              <w:rPr>
                <w:sz w:val="22"/>
              </w:rPr>
              <w:t>- Не выплачивать дивиденды по обыкновенным акциям Общества по результатам 2017 года.</w:t>
            </w:r>
          </w:p>
          <w:p w14:paraId="08D4107A" w14:textId="2AD5B5D4" w:rsidR="00037649" w:rsidRPr="00037649" w:rsidRDefault="003A2942" w:rsidP="00037649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8"/>
                <w:szCs w:val="22"/>
              </w:rPr>
            </w:pPr>
            <w:r>
              <w:rPr>
                <w:sz w:val="22"/>
              </w:rPr>
              <w:t xml:space="preserve">             </w:t>
            </w:r>
            <w:r w:rsidR="00037649" w:rsidRPr="00037649">
              <w:rPr>
                <w:sz w:val="22"/>
              </w:rPr>
              <w:t>- Не выплачивать дивиденды по привилегированным акциям Общества по результатам 2017 года.</w:t>
            </w:r>
            <w:r w:rsidR="00037649" w:rsidRPr="00037649">
              <w:rPr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</w:p>
          <w:p w14:paraId="6CE89428" w14:textId="139BF1DF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037649">
              <w:rPr>
                <w:iCs/>
                <w:sz w:val="22"/>
                <w:szCs w:val="22"/>
              </w:rPr>
              <w:t>5</w:t>
            </w:r>
            <w:r w:rsidRPr="00F24A3C">
              <w:rPr>
                <w:iCs/>
                <w:sz w:val="22"/>
                <w:szCs w:val="22"/>
              </w:rPr>
              <w:t xml:space="preserve">. Дата проведения заседания </w:t>
            </w:r>
            <w:r w:rsidR="00BD792F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</w:t>
            </w:r>
            <w:r w:rsidR="00037649">
              <w:rPr>
                <w:iCs/>
                <w:sz w:val="22"/>
                <w:szCs w:val="22"/>
              </w:rPr>
              <w:t>22</w:t>
            </w:r>
            <w:r w:rsidR="00BD792F">
              <w:rPr>
                <w:iCs/>
                <w:sz w:val="22"/>
                <w:szCs w:val="22"/>
              </w:rPr>
              <w:t xml:space="preserve"> </w:t>
            </w:r>
            <w:r w:rsidR="00FD55DB">
              <w:rPr>
                <w:iCs/>
                <w:sz w:val="22"/>
                <w:szCs w:val="22"/>
              </w:rPr>
              <w:t>марта 2018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188A450" w14:textId="54E0081D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5</w:t>
            </w:r>
            <w:r w:rsidRPr="00F24A3C">
              <w:rPr>
                <w:iCs/>
                <w:sz w:val="22"/>
                <w:szCs w:val="22"/>
              </w:rPr>
              <w:t xml:space="preserve">. Дата составления и номер протокола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Общества </w:t>
            </w:r>
            <w:r w:rsidRPr="005A12BA">
              <w:rPr>
                <w:iCs/>
                <w:sz w:val="22"/>
                <w:szCs w:val="22"/>
              </w:rPr>
              <w:t xml:space="preserve">№ </w:t>
            </w:r>
            <w:r w:rsidR="00037649" w:rsidRPr="005A12BA">
              <w:rPr>
                <w:iCs/>
                <w:sz w:val="22"/>
                <w:szCs w:val="22"/>
              </w:rPr>
              <w:t>4</w:t>
            </w:r>
            <w:r w:rsidRPr="005A12BA">
              <w:rPr>
                <w:iCs/>
                <w:sz w:val="22"/>
                <w:szCs w:val="22"/>
              </w:rPr>
              <w:t xml:space="preserve"> от </w:t>
            </w:r>
            <w:r w:rsidR="00037649" w:rsidRPr="005A12BA">
              <w:rPr>
                <w:iCs/>
                <w:sz w:val="22"/>
                <w:szCs w:val="22"/>
              </w:rPr>
              <w:t>2</w:t>
            </w:r>
            <w:r w:rsidR="005A12BA" w:rsidRPr="005A12BA">
              <w:rPr>
                <w:iCs/>
                <w:sz w:val="22"/>
                <w:szCs w:val="22"/>
              </w:rPr>
              <w:t>3</w:t>
            </w:r>
            <w:r w:rsidRPr="00F24A3C">
              <w:rPr>
                <w:iCs/>
                <w:sz w:val="22"/>
                <w:szCs w:val="22"/>
              </w:rPr>
              <w:t xml:space="preserve"> </w:t>
            </w:r>
            <w:r w:rsidR="00331CC1">
              <w:rPr>
                <w:iCs/>
                <w:sz w:val="22"/>
                <w:szCs w:val="22"/>
              </w:rPr>
              <w:t>марта 2018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EF9D255" w14:textId="27F815ED" w:rsidR="009A561D" w:rsidRPr="0034503A" w:rsidRDefault="009A561D" w:rsidP="00C51DE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6</w:t>
            </w:r>
            <w:r w:rsidRPr="00F24A3C">
              <w:rPr>
                <w:iCs/>
                <w:sz w:val="22"/>
                <w:szCs w:val="22"/>
              </w:rPr>
              <w:t xml:space="preserve">. </w:t>
            </w:r>
            <w:r w:rsidR="00AD60B0" w:rsidRPr="00AD60B0">
              <w:rPr>
                <w:iCs/>
                <w:sz w:val="22"/>
                <w:szCs w:val="22"/>
              </w:rPr>
              <w:t xml:space="preserve"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</w:t>
            </w:r>
            <w:r w:rsidR="00AD60B0" w:rsidRPr="00AD60B0">
              <w:rPr>
                <w:iCs/>
                <w:sz w:val="22"/>
                <w:szCs w:val="22"/>
              </w:rPr>
              <w:lastRenderedPageBreak/>
              <w:t>октября 2006 г.) и акции именные бездокументарные привилегированные типа</w:t>
            </w:r>
            <w:proofErr w:type="gramStart"/>
            <w:r w:rsidR="00AD60B0" w:rsidRPr="00AD60B0">
              <w:rPr>
                <w:iCs/>
                <w:sz w:val="22"/>
                <w:szCs w:val="22"/>
              </w:rPr>
              <w:t xml:space="preserve"> А</w:t>
            </w:r>
            <w:proofErr w:type="gramEnd"/>
            <w:r w:rsidR="00AD60B0" w:rsidRPr="00AD60B0">
              <w:rPr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  <w:p w14:paraId="5B039F23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7FF66225" w:rsidR="009A561D" w:rsidRPr="005A12BA" w:rsidRDefault="00037649" w:rsidP="005A12BA">
            <w:pPr>
              <w:jc w:val="center"/>
              <w:rPr>
                <w:sz w:val="24"/>
                <w:szCs w:val="24"/>
                <w:lang w:val="en-US"/>
              </w:rPr>
            </w:pPr>
            <w:r w:rsidRPr="005A12BA">
              <w:rPr>
                <w:sz w:val="24"/>
                <w:szCs w:val="24"/>
              </w:rPr>
              <w:t>2</w:t>
            </w:r>
            <w:r w:rsidR="005A12BA" w:rsidRPr="005A12BA">
              <w:rPr>
                <w:sz w:val="24"/>
                <w:szCs w:val="24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5A12BA" w:rsidRDefault="009A561D" w:rsidP="00B72AE7">
            <w:pPr>
              <w:rPr>
                <w:sz w:val="24"/>
                <w:szCs w:val="24"/>
              </w:rPr>
            </w:pPr>
            <w:r w:rsidRPr="005A12BA">
              <w:rPr>
                <w:sz w:val="24"/>
                <w:szCs w:val="24"/>
              </w:rPr>
              <w:t>”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23295F75" w:rsidR="009A561D" w:rsidRPr="0047188D" w:rsidRDefault="00331CC1" w:rsidP="00B7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A45FF2" w:rsidRDefault="009A561D" w:rsidP="00B72AE7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7E3A3F0D" w:rsidR="009A561D" w:rsidRPr="00A45FF2" w:rsidRDefault="009A561D" w:rsidP="00B72AE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331CC1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3B7128">
      <w:pgSz w:w="11906" w:h="16838"/>
      <w:pgMar w:top="1560" w:right="567" w:bottom="1276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C1EE8" w14:textId="77777777" w:rsidR="009C634D" w:rsidRDefault="009C634D">
      <w:r>
        <w:separator/>
      </w:r>
    </w:p>
  </w:endnote>
  <w:endnote w:type="continuationSeparator" w:id="0">
    <w:p w14:paraId="62F87C68" w14:textId="77777777" w:rsidR="009C634D" w:rsidRDefault="009C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CBB6B" w14:textId="77777777" w:rsidR="009C634D" w:rsidRDefault="009C634D">
      <w:r>
        <w:separator/>
      </w:r>
    </w:p>
  </w:footnote>
  <w:footnote w:type="continuationSeparator" w:id="0">
    <w:p w14:paraId="5D285DEF" w14:textId="77777777" w:rsidR="009C634D" w:rsidRDefault="009C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0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50550"/>
    <w:multiLevelType w:val="hybridMultilevel"/>
    <w:tmpl w:val="EC1698F6"/>
    <w:lvl w:ilvl="0" w:tplc="34364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37649"/>
    <w:rsid w:val="00042430"/>
    <w:rsid w:val="00047BE7"/>
    <w:rsid w:val="000522FC"/>
    <w:rsid w:val="00061D62"/>
    <w:rsid w:val="00062A33"/>
    <w:rsid w:val="00075A4D"/>
    <w:rsid w:val="00083528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55731"/>
    <w:rsid w:val="00160794"/>
    <w:rsid w:val="001729F9"/>
    <w:rsid w:val="0017720D"/>
    <w:rsid w:val="00185575"/>
    <w:rsid w:val="001966AF"/>
    <w:rsid w:val="001A34D0"/>
    <w:rsid w:val="001A427C"/>
    <w:rsid w:val="001A47D2"/>
    <w:rsid w:val="001A6406"/>
    <w:rsid w:val="001A6CF1"/>
    <w:rsid w:val="001C4071"/>
    <w:rsid w:val="001D5699"/>
    <w:rsid w:val="001F2CD7"/>
    <w:rsid w:val="001F719C"/>
    <w:rsid w:val="001F7DBB"/>
    <w:rsid w:val="0020177F"/>
    <w:rsid w:val="002035F2"/>
    <w:rsid w:val="0020747C"/>
    <w:rsid w:val="00217DE7"/>
    <w:rsid w:val="002237C9"/>
    <w:rsid w:val="0023365E"/>
    <w:rsid w:val="002373B0"/>
    <w:rsid w:val="00240425"/>
    <w:rsid w:val="00252B0F"/>
    <w:rsid w:val="00273C30"/>
    <w:rsid w:val="0029126B"/>
    <w:rsid w:val="00291446"/>
    <w:rsid w:val="00294ECC"/>
    <w:rsid w:val="00296D91"/>
    <w:rsid w:val="002C7099"/>
    <w:rsid w:val="002D1B79"/>
    <w:rsid w:val="002D6EF7"/>
    <w:rsid w:val="002F22E5"/>
    <w:rsid w:val="00305B71"/>
    <w:rsid w:val="00320AFA"/>
    <w:rsid w:val="0032529A"/>
    <w:rsid w:val="00331CC1"/>
    <w:rsid w:val="00333457"/>
    <w:rsid w:val="00356B4A"/>
    <w:rsid w:val="003669E3"/>
    <w:rsid w:val="00374DFA"/>
    <w:rsid w:val="003A2942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6B3D"/>
    <w:rsid w:val="00527522"/>
    <w:rsid w:val="00557A88"/>
    <w:rsid w:val="00564264"/>
    <w:rsid w:val="00565BE0"/>
    <w:rsid w:val="005722EA"/>
    <w:rsid w:val="005744C4"/>
    <w:rsid w:val="00586249"/>
    <w:rsid w:val="00597BB4"/>
    <w:rsid w:val="00597CE9"/>
    <w:rsid w:val="005A04C9"/>
    <w:rsid w:val="005A0D66"/>
    <w:rsid w:val="005A12BA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20160"/>
    <w:rsid w:val="0082163D"/>
    <w:rsid w:val="0082779B"/>
    <w:rsid w:val="00857718"/>
    <w:rsid w:val="008641E7"/>
    <w:rsid w:val="008671DF"/>
    <w:rsid w:val="0087680F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6518"/>
    <w:rsid w:val="009C634D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5C8F"/>
    <w:rsid w:val="00B365F3"/>
    <w:rsid w:val="00B40BE1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5912"/>
    <w:rsid w:val="00D57E3A"/>
    <w:rsid w:val="00D6097D"/>
    <w:rsid w:val="00D822FC"/>
    <w:rsid w:val="00D830EB"/>
    <w:rsid w:val="00DA4D48"/>
    <w:rsid w:val="00DC1693"/>
    <w:rsid w:val="00DE2AFE"/>
    <w:rsid w:val="00DF06AA"/>
    <w:rsid w:val="00E05572"/>
    <w:rsid w:val="00E12D40"/>
    <w:rsid w:val="00E154DB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C607A"/>
    <w:rsid w:val="00ED177F"/>
    <w:rsid w:val="00ED3CCA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8</cp:revision>
  <cp:lastPrinted>2017-04-13T11:32:00Z</cp:lastPrinted>
  <dcterms:created xsi:type="dcterms:W3CDTF">2018-03-22T07:54:00Z</dcterms:created>
  <dcterms:modified xsi:type="dcterms:W3CDTF">2018-03-23T09:09:00Z</dcterms:modified>
</cp:coreProperties>
</file>